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
        <w:rPr>
          <w:noProof/>
        </w:rPr>
        <w:drawing>
          <wp:inline distT="0" distB="0" distL="0" distR="0" wp14:anchorId="2E55ADA1" wp14:editId="4605716C">
            <wp:extent cx="3078480" cy="868680"/>
            <wp:effectExtent l="0" t="0" r="762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8480" cy="868680"/>
                    </a:xfrm>
                    <a:prstGeom prst="rect">
                      <a:avLst/>
                    </a:prstGeom>
                    <a:noFill/>
                    <a:ln>
                      <a:noFill/>
                    </a:ln>
                  </pic:spPr>
                </pic:pic>
              </a:graphicData>
            </a:graphic>
          </wp:inline>
        </w:drawing>
      </w:r>
    </w:p>
    <w:p w:rsidR="00424189" w:rsidRPr="00424189" w:rsidRDefault="00424189" w:rsidP="00424189">
      <w:pPr>
        <w:spacing w:before="100" w:beforeAutospacing="1" w:after="100" w:afterAutospacing="1" w:line="240" w:lineRule="auto"/>
        <w:rPr>
          <w:rFonts w:ascii="Times New Roman" w:eastAsia="Times New Roman" w:hAnsi="Times New Roman" w:cs="Times New Roman"/>
          <w:sz w:val="24"/>
          <w:szCs w:val="24"/>
        </w:rPr>
      </w:pPr>
      <w:r w:rsidRPr="00424189">
        <w:rPr>
          <w:rFonts w:ascii="Times New Roman" w:eastAsia="Times New Roman" w:hAnsi="Times New Roman" w:cs="Times New Roman"/>
          <w:sz w:val="24"/>
          <w:szCs w:val="24"/>
        </w:rPr>
        <w:t>Play to Win</w:t>
      </w:r>
    </w:p>
    <w:p w:rsidR="00424189" w:rsidRPr="00424189" w:rsidRDefault="00424189" w:rsidP="00424189">
      <w:pPr>
        <w:spacing w:before="100" w:beforeAutospacing="1" w:after="100" w:afterAutospacing="1" w:line="240" w:lineRule="auto"/>
        <w:outlineLvl w:val="1"/>
        <w:rPr>
          <w:rFonts w:ascii="Times New Roman" w:eastAsia="Times New Roman" w:hAnsi="Times New Roman" w:cs="Times New Roman"/>
          <w:b/>
          <w:bCs/>
          <w:sz w:val="36"/>
          <w:szCs w:val="36"/>
        </w:rPr>
      </w:pPr>
      <w:hyperlink r:id="rId7" w:history="1">
        <w:r w:rsidRPr="00424189">
          <w:rPr>
            <w:rFonts w:ascii="Times New Roman" w:eastAsia="Times New Roman" w:hAnsi="Times New Roman" w:cs="Times New Roman"/>
            <w:b/>
            <w:bCs/>
            <w:color w:val="0000FF"/>
            <w:sz w:val="36"/>
            <w:szCs w:val="36"/>
            <w:u w:val="single"/>
          </w:rPr>
          <w:t>Lawyer Marketing Begins at Home</w:t>
        </w:r>
      </w:hyperlink>
    </w:p>
    <w:p w:rsidR="00424189" w:rsidRPr="00424189" w:rsidRDefault="00424189" w:rsidP="00424189">
      <w:pPr>
        <w:spacing w:before="100" w:beforeAutospacing="1" w:after="100" w:afterAutospacing="1" w:line="240" w:lineRule="auto"/>
        <w:rPr>
          <w:rFonts w:ascii="Times New Roman" w:eastAsia="Times New Roman" w:hAnsi="Times New Roman" w:cs="Times New Roman"/>
          <w:sz w:val="24"/>
          <w:szCs w:val="24"/>
        </w:rPr>
      </w:pPr>
      <w:r w:rsidRPr="00424189">
        <w:rPr>
          <w:rFonts w:ascii="Times New Roman" w:eastAsia="Times New Roman" w:hAnsi="Times New Roman" w:cs="Times New Roman"/>
          <w:sz w:val="24"/>
          <w:szCs w:val="24"/>
        </w:rPr>
        <w:t xml:space="preserve">By </w:t>
      </w:r>
      <w:hyperlink r:id="rId8" w:tooltip="Posts by Sally J. Schmidt" w:history="1">
        <w:r w:rsidRPr="00424189">
          <w:rPr>
            <w:rFonts w:ascii="Times New Roman" w:eastAsia="Times New Roman" w:hAnsi="Times New Roman" w:cs="Times New Roman"/>
            <w:color w:val="0000FF"/>
            <w:sz w:val="24"/>
            <w:szCs w:val="24"/>
            <w:u w:val="single"/>
          </w:rPr>
          <w:t>Sally J. Schmidt</w:t>
        </w:r>
      </w:hyperlink>
      <w:r w:rsidRPr="00424189">
        <w:rPr>
          <w:rFonts w:ascii="Times New Roman" w:eastAsia="Times New Roman" w:hAnsi="Times New Roman" w:cs="Times New Roman"/>
          <w:sz w:val="24"/>
          <w:szCs w:val="24"/>
        </w:rPr>
        <w:t xml:space="preserve"> | Jun.17.13 | </w:t>
      </w:r>
      <w:hyperlink r:id="rId9" w:tooltip="View all posts in Business Development" w:history="1">
        <w:r w:rsidRPr="00424189">
          <w:rPr>
            <w:rFonts w:ascii="Times New Roman" w:eastAsia="Times New Roman" w:hAnsi="Times New Roman" w:cs="Times New Roman"/>
            <w:color w:val="0000FF"/>
            <w:sz w:val="24"/>
            <w:szCs w:val="24"/>
            <w:u w:val="single"/>
          </w:rPr>
          <w:t>Business Development</w:t>
        </w:r>
      </w:hyperlink>
      <w:r w:rsidRPr="00424189">
        <w:rPr>
          <w:rFonts w:ascii="Times New Roman" w:eastAsia="Times New Roman" w:hAnsi="Times New Roman" w:cs="Times New Roman"/>
          <w:sz w:val="24"/>
          <w:szCs w:val="24"/>
        </w:rPr>
        <w:t xml:space="preserve">, </w:t>
      </w:r>
      <w:hyperlink r:id="rId10" w:tooltip="View all posts in Daily Dispatch" w:history="1">
        <w:r w:rsidRPr="00424189">
          <w:rPr>
            <w:rFonts w:ascii="Times New Roman" w:eastAsia="Times New Roman" w:hAnsi="Times New Roman" w:cs="Times New Roman"/>
            <w:color w:val="0000FF"/>
            <w:sz w:val="24"/>
            <w:szCs w:val="24"/>
            <w:u w:val="single"/>
          </w:rPr>
          <w:t>Daily Dispatch</w:t>
        </w:r>
      </w:hyperlink>
      <w:r w:rsidRPr="00424189">
        <w:rPr>
          <w:rFonts w:ascii="Times New Roman" w:eastAsia="Times New Roman" w:hAnsi="Times New Roman" w:cs="Times New Roman"/>
          <w:sz w:val="24"/>
          <w:szCs w:val="24"/>
        </w:rPr>
        <w:t xml:space="preserve">, </w:t>
      </w:r>
      <w:hyperlink r:id="rId11" w:tooltip="View all posts in Law Practice Management" w:history="1">
        <w:r w:rsidRPr="00424189">
          <w:rPr>
            <w:rFonts w:ascii="Times New Roman" w:eastAsia="Times New Roman" w:hAnsi="Times New Roman" w:cs="Times New Roman"/>
            <w:color w:val="0000FF"/>
            <w:sz w:val="24"/>
            <w:szCs w:val="24"/>
            <w:u w:val="single"/>
          </w:rPr>
          <w:t>Law Practice Management</w:t>
        </w:r>
      </w:hyperlink>
      <w:r w:rsidRPr="00424189">
        <w:rPr>
          <w:rFonts w:ascii="Times New Roman" w:eastAsia="Times New Roman" w:hAnsi="Times New Roman" w:cs="Times New Roman"/>
          <w:sz w:val="24"/>
          <w:szCs w:val="24"/>
        </w:rPr>
        <w:t xml:space="preserve">, </w:t>
      </w:r>
      <w:hyperlink r:id="rId12" w:tooltip="View all posts in Legal Marketing" w:history="1">
        <w:r w:rsidRPr="00424189">
          <w:rPr>
            <w:rFonts w:ascii="Times New Roman" w:eastAsia="Times New Roman" w:hAnsi="Times New Roman" w:cs="Times New Roman"/>
            <w:color w:val="0000FF"/>
            <w:sz w:val="24"/>
            <w:szCs w:val="24"/>
            <w:u w:val="single"/>
          </w:rPr>
          <w:t>Legal Marketing</w:t>
        </w:r>
      </w:hyperlink>
      <w:r w:rsidRPr="00424189">
        <w:rPr>
          <w:rFonts w:ascii="Times New Roman" w:eastAsia="Times New Roman" w:hAnsi="Times New Roman" w:cs="Times New Roman"/>
          <w:sz w:val="24"/>
          <w:szCs w:val="24"/>
        </w:rPr>
        <w:t xml:space="preserve">, </w:t>
      </w:r>
      <w:hyperlink r:id="rId13" w:tooltip="View all posts in Play to Win" w:history="1">
        <w:r w:rsidRPr="00424189">
          <w:rPr>
            <w:rFonts w:ascii="Times New Roman" w:eastAsia="Times New Roman" w:hAnsi="Times New Roman" w:cs="Times New Roman"/>
            <w:color w:val="0000FF"/>
            <w:sz w:val="24"/>
            <w:szCs w:val="24"/>
            <w:u w:val="single"/>
          </w:rPr>
          <w:t>Play to Win</w:t>
        </w:r>
      </w:hyperlink>
    </w:p>
    <w:p w:rsidR="00424189" w:rsidRPr="00424189" w:rsidRDefault="00424189" w:rsidP="00424189">
      <w:pPr>
        <w:spacing w:after="0" w:line="240" w:lineRule="auto"/>
        <w:rPr>
          <w:rFonts w:ascii="Times New Roman" w:eastAsia="Times New Roman" w:hAnsi="Times New Roman" w:cs="Times New Roman"/>
          <w:sz w:val="24"/>
          <w:szCs w:val="24"/>
        </w:rPr>
      </w:pPr>
      <w:r w:rsidRPr="00424189">
        <w:rPr>
          <w:rFonts w:ascii="Times New Roman" w:eastAsia="Times New Roman" w:hAnsi="Times New Roman" w:cs="Times New Roman"/>
          <w:noProof/>
          <w:sz w:val="24"/>
          <w:szCs w:val="24"/>
        </w:rPr>
        <w:drawing>
          <wp:inline distT="0" distB="0" distL="0" distR="0" wp14:anchorId="43510BBB" wp14:editId="173BEAD7">
            <wp:extent cx="952500" cy="952500"/>
            <wp:effectExtent l="0" t="0" r="0" b="0"/>
            <wp:docPr id="1" name="Picture 1" descr="Play to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to W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24189" w:rsidRPr="00424189" w:rsidRDefault="00424189" w:rsidP="00424189">
      <w:pPr>
        <w:spacing w:before="100" w:beforeAutospacing="1" w:after="100" w:afterAutospacing="1" w:line="240" w:lineRule="auto"/>
        <w:rPr>
          <w:rFonts w:ascii="Times New Roman" w:eastAsia="Times New Roman" w:hAnsi="Times New Roman" w:cs="Times New Roman"/>
          <w:sz w:val="24"/>
          <w:szCs w:val="24"/>
        </w:rPr>
      </w:pPr>
      <w:r w:rsidRPr="00424189">
        <w:rPr>
          <w:rFonts w:ascii="Times New Roman" w:eastAsia="Times New Roman" w:hAnsi="Times New Roman" w:cs="Times New Roman"/>
          <w:sz w:val="24"/>
          <w:szCs w:val="24"/>
        </w:rPr>
        <w:t xml:space="preserve">Younger lawyers often wonder where to begin their marketing efforts. Without a notable track record of experience or expertise, and lacking contacts </w:t>
      </w:r>
      <w:proofErr w:type="gramStart"/>
      <w:r w:rsidRPr="00424189">
        <w:rPr>
          <w:rFonts w:ascii="Times New Roman" w:eastAsia="Times New Roman" w:hAnsi="Times New Roman" w:cs="Times New Roman"/>
          <w:sz w:val="24"/>
          <w:szCs w:val="24"/>
        </w:rPr>
        <w:t>who</w:t>
      </w:r>
      <w:proofErr w:type="gramEnd"/>
      <w:r w:rsidRPr="00424189">
        <w:rPr>
          <w:rFonts w:ascii="Times New Roman" w:eastAsia="Times New Roman" w:hAnsi="Times New Roman" w:cs="Times New Roman"/>
          <w:sz w:val="24"/>
          <w:szCs w:val="24"/>
        </w:rPr>
        <w:t xml:space="preserve"> are in a position to send business, the odds can seem insurmountable. If you are part of a law firm, however, you have many potential marketing opportunities—they just happen to be a bit closer to home: </w:t>
      </w:r>
      <w:r w:rsidRPr="00424189">
        <w:rPr>
          <w:rFonts w:ascii="Times New Roman" w:eastAsia="Times New Roman" w:hAnsi="Times New Roman" w:cs="Times New Roman"/>
          <w:i/>
          <w:iCs/>
          <w:sz w:val="24"/>
          <w:szCs w:val="24"/>
        </w:rPr>
        <w:t>Inside</w:t>
      </w:r>
      <w:r w:rsidRPr="00424189">
        <w:rPr>
          <w:rFonts w:ascii="Times New Roman" w:eastAsia="Times New Roman" w:hAnsi="Times New Roman" w:cs="Times New Roman"/>
          <w:sz w:val="24"/>
          <w:szCs w:val="24"/>
        </w:rPr>
        <w:t xml:space="preserve"> your firm.</w:t>
      </w:r>
    </w:p>
    <w:p w:rsidR="00424189" w:rsidRPr="00424189" w:rsidRDefault="00424189" w:rsidP="00424189">
      <w:pPr>
        <w:spacing w:before="100" w:beforeAutospacing="1" w:after="100" w:afterAutospacing="1" w:line="240" w:lineRule="auto"/>
        <w:rPr>
          <w:rFonts w:ascii="Times New Roman" w:eastAsia="Times New Roman" w:hAnsi="Times New Roman" w:cs="Times New Roman"/>
          <w:sz w:val="24"/>
          <w:szCs w:val="24"/>
        </w:rPr>
      </w:pPr>
      <w:r w:rsidRPr="00424189">
        <w:rPr>
          <w:rFonts w:ascii="Times New Roman" w:eastAsia="Times New Roman" w:hAnsi="Times New Roman" w:cs="Times New Roman"/>
          <w:sz w:val="24"/>
          <w:szCs w:val="24"/>
        </w:rPr>
        <w:t>Partners with clients are frequently looking for resources to service the work. In addition, most firms offer opportunities to assist with lawyer marketing activities, from drafting client alerts to preparing seminar materials.</w:t>
      </w:r>
    </w:p>
    <w:p w:rsidR="00424189" w:rsidRPr="00424189" w:rsidRDefault="00424189" w:rsidP="00424189">
      <w:pPr>
        <w:spacing w:before="100" w:beforeAutospacing="1" w:after="100" w:afterAutospacing="1" w:line="240" w:lineRule="auto"/>
        <w:rPr>
          <w:rFonts w:ascii="Times New Roman" w:eastAsia="Times New Roman" w:hAnsi="Times New Roman" w:cs="Times New Roman"/>
          <w:sz w:val="24"/>
          <w:szCs w:val="24"/>
        </w:rPr>
      </w:pPr>
      <w:r w:rsidRPr="00424189">
        <w:rPr>
          <w:rFonts w:ascii="Times New Roman" w:eastAsia="Times New Roman" w:hAnsi="Times New Roman" w:cs="Times New Roman"/>
          <w:sz w:val="24"/>
          <w:szCs w:val="24"/>
        </w:rPr>
        <w:t>Now I can hear the arguments already. How does that help me? If I work on someone else’s client, I don’t get credit. If I draft an article, I don’t get the byline. True. Yet these opportunities can help you immensely with your future marketing efforts. First, obtaining the kind of work you want will give you the substantive experience you need to attract clients someday. Second, assisting with writing and speaking will teach you the value of client-oriented marketing approaches. Third, both substantive and marketing activities will provide you with opportunities to build relationships that might be helpful in the future.</w:t>
      </w:r>
    </w:p>
    <w:p w:rsidR="00424189" w:rsidRDefault="00424189" w:rsidP="00424189">
      <w:pPr>
        <w:spacing w:before="100" w:beforeAutospacing="1" w:after="100" w:afterAutospacing="1" w:line="240" w:lineRule="auto"/>
        <w:rPr>
          <w:rFonts w:ascii="Times New Roman" w:eastAsia="Times New Roman" w:hAnsi="Times New Roman" w:cs="Times New Roman"/>
          <w:sz w:val="24"/>
          <w:szCs w:val="24"/>
        </w:rPr>
      </w:pPr>
      <w:r w:rsidRPr="00424189">
        <w:rPr>
          <w:rFonts w:ascii="Times New Roman" w:eastAsia="Times New Roman" w:hAnsi="Times New Roman" w:cs="Times New Roman"/>
          <w:sz w:val="24"/>
          <w:szCs w:val="24"/>
        </w:rPr>
        <w:t>I once worked with a partner of a firm who had a multi-million-dollar book of business. The genesis of the practice started when she was an associate. A client needed some advice in an area in which the firm lacked expertise. She volunteered to find the answer, became the in-house expert in the substantive niche and, ultimately, took her expertise to market.</w:t>
      </w:r>
    </w:p>
    <w:p w:rsidR="00B55EB7" w:rsidRDefault="00B55EB7" w:rsidP="00424189">
      <w:pPr>
        <w:spacing w:before="100" w:beforeAutospacing="1" w:after="100" w:afterAutospacing="1" w:line="240" w:lineRule="auto"/>
        <w:rPr>
          <w:rFonts w:ascii="Times New Roman" w:eastAsia="Times New Roman" w:hAnsi="Times New Roman" w:cs="Times New Roman"/>
          <w:sz w:val="24"/>
          <w:szCs w:val="24"/>
        </w:rPr>
      </w:pPr>
    </w:p>
    <w:p w:rsidR="00B55EB7" w:rsidRPr="00424189" w:rsidRDefault="00B55EB7" w:rsidP="00424189">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424189" w:rsidRPr="00424189" w:rsidRDefault="00424189" w:rsidP="00424189">
      <w:pPr>
        <w:spacing w:before="100" w:beforeAutospacing="1" w:after="100" w:afterAutospacing="1" w:line="240" w:lineRule="auto"/>
        <w:outlineLvl w:val="4"/>
        <w:rPr>
          <w:rFonts w:ascii="Times New Roman" w:eastAsia="Times New Roman" w:hAnsi="Times New Roman" w:cs="Times New Roman"/>
          <w:b/>
          <w:bCs/>
          <w:sz w:val="20"/>
          <w:szCs w:val="20"/>
        </w:rPr>
      </w:pPr>
      <w:r w:rsidRPr="00424189">
        <w:rPr>
          <w:rFonts w:ascii="Times New Roman" w:eastAsia="Times New Roman" w:hAnsi="Times New Roman" w:cs="Times New Roman"/>
          <w:b/>
          <w:bCs/>
          <w:sz w:val="20"/>
          <w:szCs w:val="20"/>
        </w:rPr>
        <w:lastRenderedPageBreak/>
        <w:t>Seeking Strategic Opportunities</w:t>
      </w:r>
    </w:p>
    <w:p w:rsidR="00424189" w:rsidRPr="00424189" w:rsidRDefault="00424189" w:rsidP="00424189">
      <w:pPr>
        <w:spacing w:before="100" w:beforeAutospacing="1" w:after="100" w:afterAutospacing="1" w:line="240" w:lineRule="auto"/>
        <w:rPr>
          <w:rFonts w:ascii="Times New Roman" w:eastAsia="Times New Roman" w:hAnsi="Times New Roman" w:cs="Times New Roman"/>
          <w:sz w:val="24"/>
          <w:szCs w:val="24"/>
        </w:rPr>
      </w:pPr>
      <w:r w:rsidRPr="00424189">
        <w:rPr>
          <w:rFonts w:ascii="Times New Roman" w:eastAsia="Times New Roman" w:hAnsi="Times New Roman" w:cs="Times New Roman"/>
          <w:sz w:val="24"/>
          <w:szCs w:val="24"/>
        </w:rPr>
        <w:t>So how can you use internal activities to your marketing advantage? Consider the following:</w:t>
      </w:r>
    </w:p>
    <w:p w:rsidR="00424189" w:rsidRPr="00424189" w:rsidRDefault="00424189" w:rsidP="0042418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4189">
        <w:rPr>
          <w:rFonts w:ascii="Times New Roman" w:eastAsia="Times New Roman" w:hAnsi="Times New Roman" w:cs="Times New Roman"/>
          <w:b/>
          <w:bCs/>
          <w:sz w:val="24"/>
          <w:szCs w:val="24"/>
        </w:rPr>
        <w:t>Position yourself as a go-to person internally for a certain type of work</w:t>
      </w:r>
      <w:r w:rsidRPr="00424189">
        <w:rPr>
          <w:rFonts w:ascii="Times New Roman" w:eastAsia="Times New Roman" w:hAnsi="Times New Roman" w:cs="Times New Roman"/>
          <w:sz w:val="24"/>
          <w:szCs w:val="24"/>
        </w:rPr>
        <w:t>. If you are an employment lawyer, for example, you could be the in-house expert to the M&amp;A lawyers on deals involving unionized companies. If you are a litigator in the “home” office of a firm, you could become the associate of choice for overflow needs for a certain office.</w:t>
      </w:r>
    </w:p>
    <w:p w:rsidR="00424189" w:rsidRPr="00424189" w:rsidRDefault="00424189" w:rsidP="0042418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4189">
        <w:rPr>
          <w:rFonts w:ascii="Times New Roman" w:eastAsia="Times New Roman" w:hAnsi="Times New Roman" w:cs="Times New Roman"/>
          <w:b/>
          <w:bCs/>
          <w:sz w:val="24"/>
          <w:szCs w:val="24"/>
        </w:rPr>
        <w:t>Identify partners</w:t>
      </w:r>
      <w:r w:rsidRPr="00424189">
        <w:rPr>
          <w:rFonts w:ascii="Times New Roman" w:eastAsia="Times New Roman" w:hAnsi="Times New Roman" w:cs="Times New Roman"/>
          <w:sz w:val="24"/>
          <w:szCs w:val="24"/>
        </w:rPr>
        <w:t xml:space="preserve"> who have the kind of interesting work or clients you desire and express your interest in helping them. While the partners may not have a need at the moment, trust me—they will remember someone who showed enthusiasm for the practice.</w:t>
      </w:r>
    </w:p>
    <w:p w:rsidR="00424189" w:rsidRPr="00424189" w:rsidRDefault="00424189" w:rsidP="0042418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4189">
        <w:rPr>
          <w:rFonts w:ascii="Times New Roman" w:eastAsia="Times New Roman" w:hAnsi="Times New Roman" w:cs="Times New Roman"/>
          <w:b/>
          <w:bCs/>
          <w:sz w:val="24"/>
          <w:szCs w:val="24"/>
        </w:rPr>
        <w:t>Market yourself.</w:t>
      </w:r>
      <w:r w:rsidRPr="00424189">
        <w:rPr>
          <w:rFonts w:ascii="Times New Roman" w:eastAsia="Times New Roman" w:hAnsi="Times New Roman" w:cs="Times New Roman"/>
          <w:sz w:val="24"/>
          <w:szCs w:val="24"/>
        </w:rPr>
        <w:t xml:space="preserve"> Did you attend a CLE program? Write up a summary of the major takeaways for your colleagues. Did you work on an interesting case? Give a presentation to another practice group whose clients might be affected by the outcome. And don’t be afraid to promote your activities and results (e.g., a pro bono win) in the firm’s in-house intranet or newsletter.</w:t>
      </w:r>
    </w:p>
    <w:p w:rsidR="00424189" w:rsidRPr="00424189" w:rsidRDefault="00424189" w:rsidP="0042418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4189">
        <w:rPr>
          <w:rFonts w:ascii="Times New Roman" w:eastAsia="Times New Roman" w:hAnsi="Times New Roman" w:cs="Times New Roman"/>
          <w:b/>
          <w:bCs/>
          <w:sz w:val="24"/>
          <w:szCs w:val="24"/>
        </w:rPr>
        <w:t>Volunteer.</w:t>
      </w:r>
      <w:r w:rsidRPr="00424189">
        <w:rPr>
          <w:rFonts w:ascii="Times New Roman" w:eastAsia="Times New Roman" w:hAnsi="Times New Roman" w:cs="Times New Roman"/>
          <w:sz w:val="24"/>
          <w:szCs w:val="24"/>
        </w:rPr>
        <w:t xml:space="preserve"> Every firm is looking for folks to step up and get things done. Offer to write an article for the firm’s newsletter, prepare an update for a client webinar, sit at a table at a firm-sponsored event or draft your practice group’s description for the website.</w:t>
      </w:r>
    </w:p>
    <w:p w:rsidR="00424189" w:rsidRPr="00424189" w:rsidRDefault="00424189" w:rsidP="0042418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4189">
        <w:rPr>
          <w:rFonts w:ascii="Times New Roman" w:eastAsia="Times New Roman" w:hAnsi="Times New Roman" w:cs="Times New Roman"/>
          <w:b/>
          <w:bCs/>
          <w:sz w:val="24"/>
          <w:szCs w:val="24"/>
        </w:rPr>
        <w:t>Build strong personal relationships.</w:t>
      </w:r>
      <w:r w:rsidRPr="00424189">
        <w:rPr>
          <w:rFonts w:ascii="Times New Roman" w:eastAsia="Times New Roman" w:hAnsi="Times New Roman" w:cs="Times New Roman"/>
          <w:sz w:val="24"/>
          <w:szCs w:val="24"/>
        </w:rPr>
        <w:t xml:space="preserve"> Just like external clients, internal clients want to work with people they like—and part of getting there is showing genuine interest in them and what they do. Take your colleagues to lunch to learn about their practices and needs or ask if you can sit in on a related group’s meetings occasionally to hear about their projects.</w:t>
      </w:r>
    </w:p>
    <w:p w:rsidR="00424189" w:rsidRPr="00424189" w:rsidRDefault="00424189" w:rsidP="00424189">
      <w:pPr>
        <w:spacing w:before="100" w:beforeAutospacing="1" w:after="100" w:afterAutospacing="1" w:line="240" w:lineRule="auto"/>
        <w:rPr>
          <w:rFonts w:ascii="Times New Roman" w:eastAsia="Times New Roman" w:hAnsi="Times New Roman" w:cs="Times New Roman"/>
          <w:sz w:val="24"/>
          <w:szCs w:val="24"/>
        </w:rPr>
      </w:pPr>
      <w:r w:rsidRPr="00424189">
        <w:rPr>
          <w:rFonts w:ascii="Times New Roman" w:eastAsia="Times New Roman" w:hAnsi="Times New Roman" w:cs="Times New Roman"/>
          <w:sz w:val="24"/>
          <w:szCs w:val="24"/>
        </w:rPr>
        <w:t>Obviously, once you have the opportunity, you need to do a good job. But the bottom line is</w:t>
      </w:r>
      <w:proofErr w:type="gramStart"/>
      <w:r w:rsidRPr="00424189">
        <w:rPr>
          <w:rFonts w:ascii="Times New Roman" w:eastAsia="Times New Roman" w:hAnsi="Times New Roman" w:cs="Times New Roman"/>
          <w:sz w:val="24"/>
          <w:szCs w:val="24"/>
        </w:rPr>
        <w:t>,</w:t>
      </w:r>
      <w:proofErr w:type="gramEnd"/>
      <w:r w:rsidRPr="00424189">
        <w:rPr>
          <w:rFonts w:ascii="Times New Roman" w:eastAsia="Times New Roman" w:hAnsi="Times New Roman" w:cs="Times New Roman"/>
          <w:sz w:val="24"/>
          <w:szCs w:val="24"/>
        </w:rPr>
        <w:t xml:space="preserve"> your efforts to develop and service internal clients will translate very well to your future external marketing efforts.</w:t>
      </w:r>
    </w:p>
    <w:p w:rsidR="00424189" w:rsidRPr="00424189" w:rsidRDefault="00424189" w:rsidP="00424189">
      <w:pPr>
        <w:spacing w:before="100" w:beforeAutospacing="1" w:after="100" w:afterAutospacing="1" w:line="240" w:lineRule="auto"/>
        <w:rPr>
          <w:rFonts w:ascii="Times New Roman" w:eastAsia="Times New Roman" w:hAnsi="Times New Roman" w:cs="Times New Roman"/>
          <w:sz w:val="24"/>
          <w:szCs w:val="24"/>
        </w:rPr>
      </w:pPr>
      <w:r w:rsidRPr="00424189">
        <w:rPr>
          <w:rFonts w:ascii="Times New Roman" w:eastAsia="Times New Roman" w:hAnsi="Times New Roman" w:cs="Times New Roman"/>
          <w:b/>
          <w:bCs/>
          <w:i/>
          <w:iCs/>
          <w:sz w:val="24"/>
          <w:szCs w:val="24"/>
        </w:rPr>
        <w:t>Sally Schmidt</w:t>
      </w:r>
      <w:r w:rsidRPr="00424189">
        <w:rPr>
          <w:rFonts w:ascii="Times New Roman" w:eastAsia="Times New Roman" w:hAnsi="Times New Roman" w:cs="Times New Roman"/>
          <w:i/>
          <w:iCs/>
          <w:sz w:val="24"/>
          <w:szCs w:val="24"/>
        </w:rPr>
        <w:t xml:space="preserve"> is President of </w:t>
      </w:r>
      <w:hyperlink r:id="rId15" w:tgtFrame="_blank" w:history="1">
        <w:r w:rsidRPr="00424189">
          <w:rPr>
            <w:rFonts w:ascii="Times New Roman" w:eastAsia="Times New Roman" w:hAnsi="Times New Roman" w:cs="Times New Roman"/>
            <w:i/>
            <w:iCs/>
            <w:color w:val="0000FF"/>
            <w:sz w:val="24"/>
            <w:szCs w:val="24"/>
            <w:u w:val="single"/>
          </w:rPr>
          <w:t>Schmidt Marketing, Inc.</w:t>
        </w:r>
      </w:hyperlink>
      <w:r w:rsidRPr="00424189">
        <w:rPr>
          <w:rFonts w:ascii="Times New Roman" w:eastAsia="Times New Roman" w:hAnsi="Times New Roman" w:cs="Times New Roman"/>
          <w:i/>
          <w:iCs/>
          <w:sz w:val="24"/>
          <w:szCs w:val="24"/>
        </w:rPr>
        <w:t>, which offers marketing services to law firms. Sally was a founder and the first President of the Legal Marketing Association. She is a Fellow of the College of Law Practice Management and was one of the first inductees into the LMA’s Hall of Fame. She is the author of </w:t>
      </w:r>
      <w:hyperlink r:id="rId16" w:tgtFrame="_blank" w:history="1">
        <w:r w:rsidRPr="00424189">
          <w:rPr>
            <w:rFonts w:ascii="Times New Roman" w:eastAsia="Times New Roman" w:hAnsi="Times New Roman" w:cs="Times New Roman"/>
            <w:i/>
            <w:iCs/>
            <w:color w:val="0000FF"/>
            <w:sz w:val="24"/>
            <w:szCs w:val="24"/>
            <w:u w:val="single"/>
          </w:rPr>
          <w:t>Marketing the Law Firm: Business Development Techniques</w:t>
        </w:r>
      </w:hyperlink>
      <w:r w:rsidRPr="00424189">
        <w:rPr>
          <w:rFonts w:ascii="Times New Roman" w:eastAsia="Times New Roman" w:hAnsi="Times New Roman" w:cs="Times New Roman"/>
          <w:i/>
          <w:iCs/>
          <w:sz w:val="24"/>
          <w:szCs w:val="24"/>
        </w:rPr>
        <w:t> and </w:t>
      </w:r>
      <w:hyperlink r:id="rId17" w:tgtFrame="_blank" w:history="1">
        <w:r w:rsidRPr="00424189">
          <w:rPr>
            <w:rFonts w:ascii="Times New Roman" w:eastAsia="Times New Roman" w:hAnsi="Times New Roman" w:cs="Times New Roman"/>
            <w:i/>
            <w:iCs/>
            <w:color w:val="0000FF"/>
            <w:sz w:val="24"/>
            <w:szCs w:val="24"/>
            <w:u w:val="single"/>
          </w:rPr>
          <w:t>Business Development for Lawyers: Strategies for Getting and Keeping Clients</w:t>
        </w:r>
      </w:hyperlink>
      <w:r w:rsidRPr="00424189">
        <w:rPr>
          <w:rFonts w:ascii="Times New Roman" w:eastAsia="Times New Roman" w:hAnsi="Times New Roman" w:cs="Times New Roman"/>
          <w:i/>
          <w:iCs/>
          <w:sz w:val="24"/>
          <w:szCs w:val="24"/>
        </w:rPr>
        <w:t xml:space="preserve">. Follow her </w:t>
      </w:r>
      <w:hyperlink r:id="rId18" w:tgtFrame="_blank" w:history="1">
        <w:r w:rsidRPr="00424189">
          <w:rPr>
            <w:rFonts w:ascii="Times New Roman" w:eastAsia="Times New Roman" w:hAnsi="Times New Roman" w:cs="Times New Roman"/>
            <w:i/>
            <w:iCs/>
            <w:color w:val="0000FF"/>
            <w:sz w:val="24"/>
            <w:szCs w:val="24"/>
            <w:u w:val="single"/>
          </w:rPr>
          <w:t>@</w:t>
        </w:r>
        <w:proofErr w:type="spellStart"/>
        <w:r w:rsidRPr="00424189">
          <w:rPr>
            <w:rFonts w:ascii="Times New Roman" w:eastAsia="Times New Roman" w:hAnsi="Times New Roman" w:cs="Times New Roman"/>
            <w:i/>
            <w:iCs/>
            <w:color w:val="0000FF"/>
            <w:sz w:val="24"/>
            <w:szCs w:val="24"/>
            <w:u w:val="single"/>
          </w:rPr>
          <w:t>sallyschmidt</w:t>
        </w:r>
        <w:proofErr w:type="spellEnd"/>
      </w:hyperlink>
      <w:r w:rsidRPr="00424189">
        <w:rPr>
          <w:rFonts w:ascii="Times New Roman" w:eastAsia="Times New Roman" w:hAnsi="Times New Roman" w:cs="Times New Roman"/>
          <w:i/>
          <w:iCs/>
          <w:sz w:val="24"/>
          <w:szCs w:val="24"/>
        </w:rPr>
        <w:t>.</w:t>
      </w:r>
    </w:p>
    <w:p w:rsidR="0084785A" w:rsidRDefault="0084785A"/>
    <w:sectPr w:rsidR="00847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10F"/>
    <w:multiLevelType w:val="multilevel"/>
    <w:tmpl w:val="FD00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950BC"/>
    <w:multiLevelType w:val="multilevel"/>
    <w:tmpl w:val="01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D3795E"/>
    <w:multiLevelType w:val="multilevel"/>
    <w:tmpl w:val="D9C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A01314"/>
    <w:multiLevelType w:val="multilevel"/>
    <w:tmpl w:val="41F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641BEA"/>
    <w:multiLevelType w:val="multilevel"/>
    <w:tmpl w:val="34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8410FD"/>
    <w:multiLevelType w:val="multilevel"/>
    <w:tmpl w:val="C2F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2E3BA9"/>
    <w:rsid w:val="00424189"/>
    <w:rsid w:val="00603C1C"/>
    <w:rsid w:val="0084785A"/>
    <w:rsid w:val="00A536BD"/>
    <w:rsid w:val="00B5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0129">
      <w:bodyDiv w:val="1"/>
      <w:marLeft w:val="0"/>
      <w:marRight w:val="0"/>
      <w:marTop w:val="0"/>
      <w:marBottom w:val="0"/>
      <w:divBdr>
        <w:top w:val="none" w:sz="0" w:space="0" w:color="auto"/>
        <w:left w:val="none" w:sz="0" w:space="0" w:color="auto"/>
        <w:bottom w:val="none" w:sz="0" w:space="0" w:color="auto"/>
        <w:right w:val="none" w:sz="0" w:space="0" w:color="auto"/>
      </w:divBdr>
      <w:divsChild>
        <w:div w:id="143546474">
          <w:marLeft w:val="0"/>
          <w:marRight w:val="0"/>
          <w:marTop w:val="0"/>
          <w:marBottom w:val="0"/>
          <w:divBdr>
            <w:top w:val="none" w:sz="0" w:space="0" w:color="auto"/>
            <w:left w:val="none" w:sz="0" w:space="0" w:color="auto"/>
            <w:bottom w:val="none" w:sz="0" w:space="0" w:color="auto"/>
            <w:right w:val="none" w:sz="0" w:space="0" w:color="auto"/>
          </w:divBdr>
        </w:div>
      </w:divsChild>
    </w:div>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torneyatwork.com/author/sally-j-schmidt/" TargetMode="External"/><Relationship Id="rId13" Type="http://schemas.openxmlformats.org/officeDocument/2006/relationships/hyperlink" Target="http://www.attorneyatwork.com/category/play-to-win/" TargetMode="External"/><Relationship Id="rId18" Type="http://schemas.openxmlformats.org/officeDocument/2006/relationships/hyperlink" Target="https://twitter.com/sallyschmidt" TargetMode="External"/><Relationship Id="rId3" Type="http://schemas.microsoft.com/office/2007/relationships/stylesWithEffects" Target="stylesWithEffects.xml"/><Relationship Id="rId7" Type="http://schemas.openxmlformats.org/officeDocument/2006/relationships/hyperlink" Target="http://www.attorneyatwork.com/start-at-home-with-lawyer-marketing/" TargetMode="External"/><Relationship Id="rId12" Type="http://schemas.openxmlformats.org/officeDocument/2006/relationships/hyperlink" Target="http://www.attorneyatwork.com/category/legal-marketing-2/" TargetMode="External"/><Relationship Id="rId17" Type="http://schemas.openxmlformats.org/officeDocument/2006/relationships/hyperlink" Target="http://www.lawcatalog.com/product_detail.cfm?affil=707082&amp;productID=6570" TargetMode="External"/><Relationship Id="rId2" Type="http://schemas.openxmlformats.org/officeDocument/2006/relationships/styles" Target="styles.xml"/><Relationship Id="rId16" Type="http://schemas.openxmlformats.org/officeDocument/2006/relationships/hyperlink" Target="http://www.lawcatalog.com/product_detail.cfm?productID=15013&amp;masterid=150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ttorneyatwork.com/category/practice-management-2/" TargetMode="External"/><Relationship Id="rId5" Type="http://schemas.openxmlformats.org/officeDocument/2006/relationships/webSettings" Target="webSettings.xml"/><Relationship Id="rId15" Type="http://schemas.openxmlformats.org/officeDocument/2006/relationships/hyperlink" Target="http://www.schmidt-marketing.com/" TargetMode="External"/><Relationship Id="rId10" Type="http://schemas.openxmlformats.org/officeDocument/2006/relationships/hyperlink" Target="http://www.attorneyatwork.com/category/artic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ttorneyatwork.com/category/business-development/"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 Kovich</cp:lastModifiedBy>
  <cp:revision>2</cp:revision>
  <cp:lastPrinted>2013-06-17T21:00:00Z</cp:lastPrinted>
  <dcterms:created xsi:type="dcterms:W3CDTF">2013-06-17T21:12:00Z</dcterms:created>
  <dcterms:modified xsi:type="dcterms:W3CDTF">2013-06-17T21:12:00Z</dcterms:modified>
</cp:coreProperties>
</file>